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10-K/A</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ind w:left="4000" w:right="1960" w:hanging="3992"/>
        <w:spacing w:after="0" w:line="286" w:lineRule="auto"/>
        <w:tabs>
          <w:tab w:leader="none" w:pos="49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February 1, 2025</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20" w:right="1580" w:hanging="3412"/>
        <w:spacing w:after="0" w:line="500" w:lineRule="auto"/>
        <w:tabs>
          <w:tab w:leader="none" w:pos="49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001-37501</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Ollie's Bargain Outlet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80-0848819</w:t>
            </w:r>
          </w:p>
        </w:tc>
      </w:tr>
      <w:tr>
        <w:trPr>
          <w:trHeight w:val="23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 incorporation or organization)</w:t>
            </w: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87"/>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9"/>
              </w:rPr>
              <w:t>6295 Allentown Boulevard</w:t>
            </w:r>
          </w:p>
        </w:tc>
        <w:tc>
          <w:tcPr>
            <w:tcW w:w="4560" w:type="dxa"/>
            <w:vAlign w:val="bottom"/>
          </w:tcPr>
          <w:p>
            <w:pPr>
              <w:spacing w:after="0"/>
              <w:rPr>
                <w:sz w:val="24"/>
                <w:szCs w:val="24"/>
                <w:color w:val="auto"/>
              </w:rPr>
            </w:pPr>
          </w:p>
        </w:tc>
      </w:tr>
      <w:tr>
        <w:trPr>
          <w:trHeight w:val="216"/>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w w:val="98"/>
              </w:rPr>
              <w:t>Suite 1</w:t>
            </w:r>
          </w:p>
        </w:tc>
        <w:tc>
          <w:tcPr>
            <w:tcW w:w="4560" w:type="dxa"/>
            <w:vAlign w:val="bottom"/>
          </w:tcPr>
          <w:p>
            <w:pPr>
              <w:spacing w:after="0"/>
              <w:rPr>
                <w:sz w:val="18"/>
                <w:szCs w:val="18"/>
                <w:color w:val="auto"/>
              </w:rPr>
            </w:pPr>
          </w:p>
        </w:tc>
      </w:tr>
      <w:tr>
        <w:trPr>
          <w:trHeight w:val="245"/>
        </w:trPr>
        <w:tc>
          <w:tcPr>
            <w:tcW w:w="6680" w:type="dxa"/>
            <w:vAlign w:val="bottom"/>
            <w:gridSpan w:val="3"/>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Harrisburg, Pennsylvania</w:t>
            </w:r>
          </w:p>
        </w:tc>
        <w:tc>
          <w:tcPr>
            <w:tcW w:w="456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17112</w:t>
            </w:r>
          </w:p>
        </w:tc>
      </w:tr>
      <w:tr>
        <w:trPr>
          <w:trHeight w:val="238"/>
        </w:trPr>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560" w:type="dxa"/>
            <w:vAlign w:val="bottom"/>
            <w:tcBorders>
              <w:top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10"/>
        </w:trPr>
        <w:tc>
          <w:tcPr>
            <w:tcW w:w="6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(717) 657-2300</w:t>
            </w:r>
          </w:p>
        </w:tc>
        <w:tc>
          <w:tcPr>
            <w:tcW w:w="456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OLLI</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ind w:left="51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ind w:left="514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220"/>
        <w:spacing w:after="0" w:line="207" w:lineRule="exact"/>
        <w:tabs>
          <w:tab w:leader="none" w:pos="2440" w:val="left"/>
          <w:tab w:leader="none" w:pos="4180" w:val="left"/>
          <w:tab w:leader="none" w:pos="6340" w:val="left"/>
          <w:tab w:leader="none" w:pos="892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64" w:orient="portrait"/>
          <w:cols w:equalWidth="0" w:num="1">
            <w:col w:w="11240"/>
          </w:cols>
          <w:pgMar w:left="320" w:top="516"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Indicated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voting stock held by non-affiliates of the registrant as of August 2, 2024 (the last business day of the registrant’s most recently completed second fiscal quarter), based on the closing sale price per share as reported by the NASDAQ Stock Market LLC on such date, was approximately $5.9 billion. For purposes of this calculation only, the registrant has excluded all shares held in the treasury or that may be deemed to be beneficially owned by executive officers and directors of the registrant. By doing so, the registrant does not concede that such persons are affiliates for purposes of federal securities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$0.001 par value, as of March 21, 2025 was 61,251,018.</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the 2025 Annual Meeting of Stockholders (the “Proxy Statement”), to be filed pursuant to Regulation 14A within 120 days after the end of the 2024 fiscal year, are incorporated by reference into Part III of this Form 10-K.</w:t>
      </w:r>
    </w:p>
    <w:p>
      <w:pPr>
        <w:spacing w:after="0" w:line="162" w:lineRule="exact"/>
        <w:rPr>
          <w:sz w:val="20"/>
          <w:szCs w:val="20"/>
          <w:color w:val="auto"/>
        </w:rPr>
      </w:pPr>
    </w:p>
    <w:p>
      <w:pPr>
        <w:spacing w:after="0"/>
        <w:tabs>
          <w:tab w:leader="none" w:pos="4440" w:val="left"/>
          <w:tab w:leader="none" w:pos="9660" w:val="left"/>
        </w:tabs>
        <w:rPr>
          <w:sz w:val="20"/>
          <w:szCs w:val="20"/>
          <w:color w:val="auto"/>
        </w:rPr>
      </w:pPr>
      <w:r>
        <w:rPr>
          <w:rFonts w:ascii="Times New Roman" w:cs="Times New Roman" w:eastAsia="Times New Roman" w:hAnsi="Times New Roman"/>
          <w:sz w:val="18"/>
          <w:szCs w:val="18"/>
          <w:color w:val="auto"/>
        </w:rPr>
        <w:t>Auditor Name: KPMG LLP</w:t>
      </w:r>
      <w:r>
        <w:rPr>
          <w:sz w:val="20"/>
          <w:szCs w:val="20"/>
          <w:color w:val="auto"/>
        </w:rPr>
        <w:tab/>
      </w:r>
      <w:r>
        <w:rPr>
          <w:rFonts w:ascii="Times New Roman" w:cs="Times New Roman" w:eastAsia="Times New Roman" w:hAnsi="Times New Roman"/>
          <w:sz w:val="18"/>
          <w:szCs w:val="18"/>
          <w:color w:val="auto"/>
        </w:rPr>
        <w:t>Auditor Location: Harrisburg, PA</w:t>
      </w:r>
      <w:r>
        <w:rPr>
          <w:sz w:val="20"/>
          <w:szCs w:val="20"/>
          <w:color w:val="auto"/>
        </w:rPr>
        <w:tab/>
      </w:r>
      <w:r>
        <w:rPr>
          <w:rFonts w:ascii="Times New Roman" w:cs="Times New Roman" w:eastAsia="Times New Roman" w:hAnsi="Times New Roman"/>
          <w:sz w:val="18"/>
          <w:szCs w:val="18"/>
          <w:color w:val="auto"/>
        </w:rPr>
        <w:t>Auditor Firm ID: 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26, 2025, Ollie’s Bargain Outlet Holdings, Inc. (the “Company”) filed its Annual Report on Form 10-K for the fiscal year ended February 1, 2025 (the “Original 2024 10-K”), with the Securities and Exchange Commission (the “SEC”). In the Original 2024 10-K, the Company inadvertently omitted listing its Compensation Recoupment Policy, dated December 1, 2023 (the “Clawback Policy”), as an exhibit. This Amendment No. 1 on Form 10-K/A (“Amendment No. 1”) is being filed to revise the Exhibit Index, contained in Part IV, Item 15, to include a reference to the Clawback Policy as Exhibit 97.1. In addition, the Company has included current-dated Exhibit 31 certifications with this Amendment No. 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Amendment No. 1 speaks as of the March 26, 2025 filing date of the Original 2024 10-K, and does not reflect events that may have occurred subsequent to the filing date of the Original 2024 10-K. Except as described above, no other changes have been made to the Original 2024 10-K, and Amendment No. 1 does not modify, amend or update in any way any of the financial or other information contained in the Original 2024 10-K. Amendment No. 1 should be read in conjunction with the Original 2024 10-K and the Company’s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index to exhibits are filed or incorporated by reference as part of this Amendment No. 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0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Third Amended and Restated Certificate of Incorporation of Ollie’s Bargain Outlet Holdings, Inc., as effective June 25, 2019 (incorporate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reference to Exhibit 3.1 to the Current Report filed on Form 8-K by the Company on July 1,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Fourth Amended and Restated Bylaws of Ollie’s Bargain Outlet Holdings, Inc., as effective June 25, 2019 (incorporated by reference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Exhibit 3.2 to the Current Report filed on Form 8-K by the Company on July 1,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Form of Certificate of Common Stock (incorporated by reference to Exhibit 4.1 to Amendment No. 3 to the Form S-1 Registration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Statement filed by the Company on July 8,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Description of the Registrant’s Securities Registered Pursuant to Section 12 of the Securities Exchange Act of 1934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4.2 to the Form 10-K filed by the Company on March 24, 2021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Amended and Restated Credit Agreement, dated May 22, 2019, among Bargain Parent, Inc., OBO Ventures, Inc. and certain subsidiaries,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borrowers, Manufacturers and Traders Trust Company, as Administrative Agent, and certain lenders party thereto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10.1 to the Current Report filed on Form 8-K by the Company on May 24,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First Amendment, dated as of January 24, 2023, to Amended and Restated Credit Agreement, among Bargain Parent, Inc., OBO Ventures,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 and certain subsidiaries, as borrowers, Manufacturers and Traders Trust Company, as Administrative Agent, and certain lenders party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thereto (incorporated by reference to Exhibit 10.1 to the Current Report filed on Form 8-K by the Company on January 26, 2023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Second Amendment, dated as of January 9, 2024, to Amended and Restated Credit Agreement, among Bargain Parent, Inc., OBO Ventures,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 and certain subsidiaries, as borrowers, Manufacturers and Traders Trust Company, as Administrative Agent, and certain lenders party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thereto (incorporated by reference to Exhibit 10.1 to the Current Report filed on Form 8-K by the Company on January 9, 2024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Amended and Restated Guarantee and Collateral Agreement, dated May 22, 2019, Bargain Parent, Inc., Ollie’s Holdings, Inc., OBO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Ventures, Inc. and certain subsidiaries, in favor of Manufacturers and Trading Trust Company, as Administrative Agent (incorporated by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10.2 to the Current Report filed on Form 8-K by the Company on May 24, 2019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Form of Director and Officer Indemnification Agreement (incorporated by reference to Exhibit 10.9.1 to Amendment No. 3 to the Form S-1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Registration Statement filed by the Company on July 8,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dated January 31, 2025, by and between Ollie’s Bargain Outlet, Inc. and John W. Swygert, Jr.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10.1 to the Current Report filed on Form 8-K by the Company on February 3, 2025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dated May 12, 2014, by and between Ollie’s Bargain Outlet, Inc. and Kevin McLain (incorporated by reference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Exhibit 10.13 to the Form S-1 Registration Statement filed by the Company on June 15,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Amendment to Employment Agreement, dated July 15, 2015, by and between Ollie’s Bargain Outlet, Inc. and Kevin McLain (incorporated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reference to Exhibit 10.26 to the Form S-1 Registration Statement filed by the Company on February 8, 2016 (No. 333-209420)).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9†+</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Amendment to Employment Agreement, dated April 11, 2021, by and between Ollie’s Bargain Outlet, Inc. and Kevin McLain (incorporated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reference to Exhibit 10.1 to the Current Report filed on Form 8-K by the Company on April 15, 2021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dated January 30, 2025, by and between Ollie’s Bargain Outlet, Inc. and Eric van der Valk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10.2 to the Current Report filed on Form 8-K by the Company on February 3, 2025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11†+</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dated October 1, 2021, by and between Ollie’s Bargain Outlet, Inc. and James Comitale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10.1 to the Quarterly Report filed on Form 10-Q by the Company on December 7, 2021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dated August 18, 2022, by and between Ollie’s Bargain Outlet, Inc. and Lawrence Kraus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10.1 to the Current Report filed on Form 8-K by the Company on August 22, 2022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effective October 17, 2022, by and between Ollie’s Bargain Outlet, Inc. and Robert F. Helm (incorporated by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reference to Exhibit 10.1 to the Current Report filed on Form 8-K by the Company on October 17, 2022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Agreement, dated May 20, 2024, by and between Ollie’s Bargain Outlet, Inc. and Chris Zender (incorporated by reference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Exhibit 10.1 to the</w:t>
            </w:r>
          </w:p>
        </w:tc>
        <w:tc>
          <w:tcPr>
            <w:tcW w:w="8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Current Report filed on Form 8-K by the Company on June 5, 2024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Bargain Holdings Inc. 2012 Equity Incentive Plan (incorporated by reference to Exhibit 10.16 to the Form S-1 Registration Statement filed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by the Company on June 15,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Form of Stock Option Agreement under Bargain Holdings, Inc. 2012 Equity Incentive Plan (incorporated by reference to Exhibit 10.17 to</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Form S-1 Registration Statement filed by the Company on June 15,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2015 Equity Incentive Plan (incorporated by reference to Exhibit 4.1 to the Form S-8 Registration Statement filed by the Company on July</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15, 2015 (No. 333-204942)).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Form of Restricted Stock Unit Award Agreement under 2015 Equity Incentive Plan. (incorporated by reference to Exhibit 10.15 to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 Report filed on Form 10-K by the Company on March 24, 2023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Form of Stock Option Agreement under 2015 Equity Incentive Plan (incorporated by reference to Exhibit 10.23 to Amendment No. 2 to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Form S-1 Registration Statement filed by the Company on July 6, 2015 (No. 333- 204942)).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u w:val="single" w:color="auto"/>
                  <w:color w:val="0000EE"/>
                </w:rPr>
                <w:t>1†</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Ollie’s Bargain Outlet Holdings, Inc. Policy on Insider Trading and Communications with the Public (incorporated by reference to Exhibit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19.1 to the Annual Report filed on Form 10-K by the Company on March 26, 2025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List of subsidiaries (incorporated by reference to Exhibit 21.1 to the Annual Report filed on Form 10-K by the Company on March 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Consent of KPMG LLP (incorporated by reference to Exhibit 23.1 to the Annual Report filed on Form 10-K by the Company on March 26,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 (No.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Power of Attorney (incorporated by reference to Exhibit 24.1 to the Annual Report filed on Form 10-K by the Company on March 26, 2025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 001-37501)).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 or 15d-14(a) of the Securities Exchange Act of 1934, as amended,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0" w:type="dxa"/>
            <w:vAlign w:val="bottom"/>
            <w:shd w:val="clear" w:color="auto" w:fill="CCEEFF"/>
          </w:tcPr>
          <w:p>
            <w:pPr>
              <w:spacing w:after="0"/>
              <w:rPr>
                <w:sz w:val="15"/>
                <w:szCs w:val="15"/>
                <w:color w:val="auto"/>
              </w:rPr>
            </w:pPr>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 or 15d-14(a) of the Securities Exchange Act of 1934, as amended,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adopted pursuant to Section 302 of the Sarbanes-Oxley Act of 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2002 (incorporated by reference to Exhibit 32.1 to the Annual Report filed on Form 10-K by the Company on March 26, 2025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37501)).</w:t>
            </w:r>
          </w:p>
        </w:tc>
        <w:tc>
          <w:tcPr>
            <w:tcW w:w="8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0" w:type="dxa"/>
            <w:vAlign w:val="bottom"/>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1024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2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2002 (incorporated by reference to Exhibit 32.2 to the Annual Report filed on Form 10-K by the Company on March 26, 2025 (No. 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37501)).</w:t>
            </w:r>
          </w:p>
        </w:tc>
        <w:tc>
          <w:tcPr>
            <w:tcW w:w="87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175"/>
        </w:trPr>
        <w:tc>
          <w:tcPr>
            <w:tcW w:w="100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97.</w:t>
              </w:r>
              <w:r>
                <w:rPr>
                  <w:rFonts w:ascii="Times New Roman" w:cs="Times New Roman" w:eastAsia="Times New Roman" w:hAnsi="Times New Roman"/>
                  <w:sz w:val="18"/>
                  <w:szCs w:val="18"/>
                  <w:u w:val="single" w:color="auto"/>
                  <w:color w:val="0000EE"/>
                </w:rPr>
                <w:t>1†+</w:t>
              </w:r>
            </w:hyperlink>
          </w:p>
        </w:tc>
        <w:tc>
          <w:tcPr>
            <w:tcW w:w="10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Ollie’s Bargain Outlet Holdings, Inc. Policy for Recoupment of Incentive Compensation (incorporated by reference to Exhibit 97 to the</w:t>
            </w:r>
          </w:p>
        </w:tc>
      </w:tr>
      <w:tr>
        <w:trPr>
          <w:trHeight w:val="237"/>
        </w:trPr>
        <w:tc>
          <w:tcPr>
            <w:tcW w:w="520" w:type="dxa"/>
            <w:vAlign w:val="bottom"/>
            <w:tcBorders>
              <w:top w:val="single" w:sz="8" w:color="0000EE"/>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10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Annual Report filed on Form 10-K by the Company on March 27, 2024 (No. 001-37501)).</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198"/>
        </w:trPr>
        <w:tc>
          <w:tcPr>
            <w:tcW w:w="1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2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5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spacing w:after="0"/>
              <w:rPr>
                <w:sz w:val="18"/>
                <w:szCs w:val="18"/>
                <w:color w:val="auto"/>
              </w:rPr>
            </w:pPr>
          </w:p>
        </w:tc>
      </w:tr>
      <w:tr>
        <w:trPr>
          <w:trHeight w:val="223"/>
        </w:trPr>
        <w:tc>
          <w:tcPr>
            <w:tcW w:w="5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480" w:type="dxa"/>
            <w:vAlign w:val="bottom"/>
            <w:tcBorders>
              <w:bottom w:val="single" w:sz="8" w:color="auto"/>
            </w:tcBorders>
            <w:shd w:val="clear" w:color="auto" w:fill="CCEEFF"/>
          </w:tcPr>
          <w:p>
            <w:pPr>
              <w:spacing w:after="0"/>
              <w:rPr>
                <w:sz w:val="19"/>
                <w:szCs w:val="19"/>
                <w:color w:val="auto"/>
              </w:rPr>
            </w:pPr>
          </w:p>
        </w:tc>
        <w:tc>
          <w:tcPr>
            <w:tcW w:w="10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Previously filed.</w:t>
      </w:r>
    </w:p>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Submitted electronically with this report.</w:t>
      </w:r>
    </w:p>
    <w:p>
      <w:pPr>
        <w:spacing w:after="0" w:line="22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OLLIE’S BARGAIN OUTLET HOLDINGS, INC.</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April 11, 2025</w:t>
      </w:r>
      <w:r>
        <w:rPr>
          <w:sz w:val="20"/>
          <w:szCs w:val="20"/>
          <w:color w:val="auto"/>
        </w:rPr>
        <w:tab/>
      </w:r>
      <w:r>
        <w:rPr>
          <w:rFonts w:ascii="Times New Roman" w:cs="Times New Roman" w:eastAsia="Times New Roman" w:hAnsi="Times New Roman"/>
          <w:sz w:val="18"/>
          <w:szCs w:val="18"/>
          <w:color w:val="auto"/>
        </w:rPr>
        <w:t>By: /s/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Robert Helm</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Executive Vice President and Chief</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van der Valk, certify that:</w:t>
      </w:r>
    </w:p>
    <w:p>
      <w:pPr>
        <w:spacing w:after="0" w:line="225"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10-K/A for the year ended February 1, 2025, of Ollie’s Bargain Outlet Holdings, Inc.;</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11, 2025</w:t>
      </w:r>
      <w:r>
        <w:rPr>
          <w:sz w:val="20"/>
          <w:szCs w:val="20"/>
          <w:color w:val="auto"/>
        </w:rPr>
        <w:tab/>
      </w:r>
      <w:r>
        <w:rPr>
          <w:rFonts w:ascii="Times New Roman" w:cs="Times New Roman" w:eastAsia="Times New Roman" w:hAnsi="Times New Roman"/>
          <w:sz w:val="17"/>
          <w:szCs w:val="17"/>
          <w:color w:val="auto"/>
        </w:rPr>
        <w:t>/s/ Eric van der Valk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Eric van der Valk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Helm, certify that:</w:t>
      </w:r>
    </w:p>
    <w:p>
      <w:pPr>
        <w:spacing w:after="0" w:line="225" w:lineRule="exact"/>
        <w:rPr>
          <w:sz w:val="20"/>
          <w:szCs w:val="20"/>
          <w:color w:val="auto"/>
        </w:rPr>
      </w:pPr>
    </w:p>
    <w:p>
      <w:pPr>
        <w:ind w:left="820" w:hanging="488"/>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10-K/A for the year ended February 1, 2025, of Ollie’s Bargain Outlet Holdings, Inc.;</w:t>
      </w:r>
    </w:p>
    <w:p>
      <w:pPr>
        <w:spacing w:after="0" w:line="22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April 11, 2025</w:t>
      </w:r>
      <w:r>
        <w:rPr>
          <w:sz w:val="20"/>
          <w:szCs w:val="20"/>
          <w:color w:val="auto"/>
        </w:rPr>
        <w:tab/>
      </w:r>
      <w:r>
        <w:rPr>
          <w:rFonts w:ascii="Times New Roman" w:cs="Times New Roman" w:eastAsia="Times New Roman" w:hAnsi="Times New Roman"/>
          <w:sz w:val="18"/>
          <w:szCs w:val="18"/>
          <w:color w:val="auto"/>
        </w:rPr>
        <w:t>/s/ Robert Helm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Helm</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52" Type="http://schemas.openxmlformats.org/officeDocument/2006/relationships/image" Target="media/image15.png"/><Relationship Id="rId53" Type="http://schemas.openxmlformats.org/officeDocument/2006/relationships/image" Target="media/image16.png"/><Relationship Id="rId54" Type="http://schemas.openxmlformats.org/officeDocument/2006/relationships/image" Target="media/image17.png"/><Relationship Id="rId55" Type="http://schemas.openxmlformats.org/officeDocument/2006/relationships/image" Target="media/image18.png"/><Relationship Id="rId56" Type="http://schemas.openxmlformats.org/officeDocument/2006/relationships/image" Target="media/image19.png"/><Relationship Id="rId57" Type="http://schemas.openxmlformats.org/officeDocument/2006/relationships/image" Target="media/image20.png"/><Relationship Id="rId58" Type="http://schemas.openxmlformats.org/officeDocument/2006/relationships/image" Target="media/image21.png"/><Relationship Id="rId59" Type="http://schemas.openxmlformats.org/officeDocument/2006/relationships/image" Target="media/image22.png"/><Relationship Id="rId60" Type="http://schemas.openxmlformats.org/officeDocument/2006/relationships/image" Target="media/image23.png"/><Relationship Id="rId22" Type="http://schemas.openxmlformats.org/officeDocument/2006/relationships/hyperlink" Target="https://www.sec.gov/Archives/edgar/data/1639300/000114036119012140/ex3_1.htm" TargetMode="External"/><Relationship Id="rId23" Type="http://schemas.openxmlformats.org/officeDocument/2006/relationships/hyperlink" Target="https://www.sec.gov/Archives/edgar/data/1639300/000114036119012140/ex3_2.htm" TargetMode="External"/><Relationship Id="rId24" Type="http://schemas.openxmlformats.org/officeDocument/2006/relationships/hyperlink" Target="https://www.sec.gov/Archives/edgar/data/1639300/000119312515248066/d897634dex41.htm" TargetMode="External"/><Relationship Id="rId25" Type="http://schemas.openxmlformats.org/officeDocument/2006/relationships/hyperlink" Target="https://www.sec.gov/Archives/edgar/data/1639300/000114036121009817/brhc10022152_ex4-2.htm" TargetMode="External"/><Relationship Id="rId26" Type="http://schemas.openxmlformats.org/officeDocument/2006/relationships/hyperlink" Target="https://www.sec.gov/Archives/edgar/data/1639300/000114036119009824/ex10_1.htm" TargetMode="External"/><Relationship Id="rId27" Type="http://schemas.openxmlformats.org/officeDocument/2006/relationships/hyperlink" Target="https://www.sec.gov/Archives/edgar/data/1639300/000114036123002892/brhc10047083_ex10-1.htm" TargetMode="External"/><Relationship Id="rId28" Type="http://schemas.openxmlformats.org/officeDocument/2006/relationships/hyperlink" Target="https://www.sec.gov/Archives/edgar/data/1639300/000114036124001559/ef20018502_ex10-1.htm" TargetMode="External"/><Relationship Id="rId29" Type="http://schemas.openxmlformats.org/officeDocument/2006/relationships/hyperlink" Target="https://www.sec.gov/Archives/edgar/data/1639300/000114036119009824/ex10_2.htm" TargetMode="External"/><Relationship Id="rId30" Type="http://schemas.openxmlformats.org/officeDocument/2006/relationships/hyperlink" Target="https://www.sec.gov/Archives/edgar/data/1639300/000119312515248066/d897634dex1091.htm" TargetMode="External"/><Relationship Id="rId31" Type="http://schemas.openxmlformats.org/officeDocument/2006/relationships/hyperlink" Target="https://www.sec.gov/Archives/edgar/data/1639300/000114036125002804/ef20042683_ex10-1.htm" TargetMode="External"/><Relationship Id="rId32" Type="http://schemas.openxmlformats.org/officeDocument/2006/relationships/hyperlink" Target="https://www.sec.gov/Archives/edgar/data/1639300/000119312515222932/d897634dex1013.htm" TargetMode="External"/><Relationship Id="rId33" Type="http://schemas.openxmlformats.org/officeDocument/2006/relationships/hyperlink" Target="https://www.sec.gov/Archives/edgar/data/1639300/000119312516452595/d126115dex1026.htm" TargetMode="External"/><Relationship Id="rId34" Type="http://schemas.openxmlformats.org/officeDocument/2006/relationships/hyperlink" Target="https://www.sec.gov/Archives/edgar/data/1639300/000114036121012938/brhc10023177_ex10-1.htm" TargetMode="External"/><Relationship Id="rId35" Type="http://schemas.openxmlformats.org/officeDocument/2006/relationships/hyperlink" Target="https://www.sec.gov/Archives/edgar/data/1639300/000114036125002804/ef20042683_ex10-2.htm" TargetMode="External"/><Relationship Id="rId36" Type="http://schemas.openxmlformats.org/officeDocument/2006/relationships/hyperlink" Target="https://www.sec.gov/Archives/edgar/data/1639300/000114036121040668/brhc10031437_ex10-1.htm" TargetMode="External"/><Relationship Id="rId37" Type="http://schemas.openxmlformats.org/officeDocument/2006/relationships/hyperlink" Target="https://www.sec.gov/Archives/edgar/data/1639300/000114036122030519/brhc10041137_ex10-1.htm" TargetMode="External"/><Relationship Id="rId38" Type="http://schemas.openxmlformats.org/officeDocument/2006/relationships/hyperlink" Target="https://www.sec.gov/Archives/edgar/data/1639300/000114036122037319/brhc10042882_ex10-1.htm" TargetMode="External"/><Relationship Id="rId39" Type="http://schemas.openxmlformats.org/officeDocument/2006/relationships/hyperlink" Target="https://www.sec.gov/Archives/edgar/data/1639300/000114036124029027/ef20030655_ex10-1.htm" TargetMode="External"/><Relationship Id="rId40" Type="http://schemas.openxmlformats.org/officeDocument/2006/relationships/hyperlink" Target="https://www.sec.gov/Archives/edgar/data/1639300/000119312515222932/d897634dex1016.htm" TargetMode="External"/><Relationship Id="rId41" Type="http://schemas.openxmlformats.org/officeDocument/2006/relationships/hyperlink" Target="https://www.sec.gov/Archives/edgar/data/1639300/000119312515222932/d897634dex1017.htm" TargetMode="External"/><Relationship Id="rId42" Type="http://schemas.openxmlformats.org/officeDocument/2006/relationships/hyperlink" Target="https://www.sec.gov/Archives/edgar/data/1639300/000119312515253746/d13303dex41.htm" TargetMode="External"/><Relationship Id="rId43" Type="http://schemas.openxmlformats.org/officeDocument/2006/relationships/hyperlink" Target="https://www.sec.gov/Archives/edgar/data/1639300/000114036123013669/brhc10050136_ex10-15.htm" TargetMode="External"/><Relationship Id="rId44" Type="http://schemas.openxmlformats.org/officeDocument/2006/relationships/hyperlink" Target="https://www.sec.gov/Archives/edgar/data/1639300/000119312515244738/d897634dex1023.htm" TargetMode="External"/><Relationship Id="rId45" Type="http://schemas.openxmlformats.org/officeDocument/2006/relationships/hyperlink" Target="https://www.sec.gov/Archives/edgar/data/1639300/000114036125010442/ef20040177_ex19-1.htm" TargetMode="External"/><Relationship Id="rId46" Type="http://schemas.openxmlformats.org/officeDocument/2006/relationships/hyperlink" Target="https://www.sec.gov/Archives/edgar/data/1639300/000114036125010442/ef20040177_ex21-1.htm" TargetMode="External"/><Relationship Id="rId47" Type="http://schemas.openxmlformats.org/officeDocument/2006/relationships/hyperlink" Target="https://www.sec.gov/Archives/edgar/data/1639300/000114036125010442/ef20040177_ex23-1.htm" TargetMode="External"/><Relationship Id="rId48" Type="http://schemas.openxmlformats.org/officeDocument/2006/relationships/hyperlink" Target="https://www.sec.gov/ix?doc=/Archives/edgar/data/1639300/000114036125010442/ef20040177_10k.htm#POWEROFATTORNEY" TargetMode="External"/><Relationship Id="rId49" Type="http://schemas.openxmlformats.org/officeDocument/2006/relationships/hyperlink" Target="https://www.sec.gov/Archives/edgar/data/1639300/000114036125010442/ef20040177_ex32-1.htm" TargetMode="External"/><Relationship Id="rId50" Type="http://schemas.openxmlformats.org/officeDocument/2006/relationships/hyperlink" Target="https://www.sec.gov/Archives/edgar/data/1639300/000114036125010442/ef20040177_ex32-2.htm" TargetMode="External"/><Relationship Id="rId51" Type="http://schemas.openxmlformats.org/officeDocument/2006/relationships/hyperlink" Target="https://www.sec.gov/Archives/edgar/data/1639300/000114036124015681/ef20015294_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2025-04-11T16:49:06Z</dcterms:created>
  <dcterms:modified xsi:type="dcterms:W3CDTF">2025-04-11T16:49:06Z</dcterms:modified>
</cp:coreProperties>
</file>