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SWYGERT JOHN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OLLIE'S BARGAIN OUTLET HOLDINGS, INC 6295 ALLENTOWN BOULEVARD, SUITE 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HARRISBURG 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17112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Ollie's Bargain Outlet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OLLI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3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60" w:type="dxa"/>
            <w:vAlign w:val="bottom"/>
          </w:tcPr>
          <w:p>
            <w:pPr>
              <w:ind w:left="6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0000FF"/>
              </w:rPr>
              <w:t>Executive Chairman</w:t>
            </w:r>
          </w:p>
        </w:tc>
        <w:tc>
          <w:tcPr>
            <w:tcW w:w="0" w:type="dxa"/>
            <w:vAlign w:val="bottom"/>
          </w:tcPr>
          <w:p>
            <w:pPr>
              <w:spacing w:after="0"/>
              <w:rPr>
                <w:sz w:val="1"/>
                <w:szCs w:val="1"/>
                <w:color w:val="auto"/>
              </w:rPr>
            </w:pPr>
          </w:p>
        </w:tc>
      </w:tr>
      <w:tr>
        <w:trPr>
          <w:trHeight w:val="226"/>
        </w:trPr>
        <w:tc>
          <w:tcPr>
            <w:tcW w:w="3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04/07/2026</w:t>
            </w:r>
          </w:p>
        </w:tc>
        <w:tc>
          <w:tcPr>
            <w:tcW w:w="6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3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04/07/2026</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3,330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95.8</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48,200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an agreement adopted by the reporting person during an open trading window on June 23, 2025, and disclosed in the issuer's Form 10-Q filed on September 3, 2025, in accordance with Rule 10b5-1 of the Securities Exchange Act of 1934, as amended.</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$95.02-97.32,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J. Comitale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6412" TargetMode="External"/><Relationship Id="rId14" Type="http://schemas.openxmlformats.org/officeDocument/2006/relationships/hyperlink" Target="http://www.sec.gov/cgi-bin/browse-edgar?action=getcompany&amp;CIK=00016393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2026-04-08T16:03:03Z</dcterms:created>
  <dcterms:modified xsi:type="dcterms:W3CDTF">2026-04-08T16:03:03Z</dcterms:modified>
</cp:coreProperties>
</file>